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F9" w:rsidRPr="00610B6F" w:rsidRDefault="0061480D" w:rsidP="0061480D">
      <w:pPr>
        <w:jc w:val="center"/>
        <w:rPr>
          <w:b/>
          <w:bCs/>
          <w:sz w:val="32"/>
          <w:szCs w:val="32"/>
          <w:u w:val="single"/>
        </w:rPr>
      </w:pPr>
      <w:r w:rsidRPr="00610B6F">
        <w:rPr>
          <w:b/>
          <w:bCs/>
          <w:sz w:val="32"/>
          <w:szCs w:val="32"/>
          <w:u w:val="single"/>
        </w:rPr>
        <w:t>Corrigé type</w:t>
      </w:r>
    </w:p>
    <w:p w:rsidR="0061480D" w:rsidRPr="00610B6F" w:rsidRDefault="0061480D" w:rsidP="0061480D">
      <w:pPr>
        <w:rPr>
          <w:b/>
          <w:bCs/>
          <w:sz w:val="24"/>
          <w:szCs w:val="24"/>
          <w:u w:val="single"/>
        </w:rPr>
      </w:pPr>
      <w:r w:rsidRPr="00610B6F">
        <w:rPr>
          <w:b/>
          <w:bCs/>
          <w:sz w:val="24"/>
          <w:szCs w:val="24"/>
          <w:u w:val="single"/>
        </w:rPr>
        <w:t>Réponse 1 :</w:t>
      </w:r>
    </w:p>
    <w:p w:rsidR="0061480D" w:rsidRDefault="0061480D" w:rsidP="0061480D">
      <w:pPr>
        <w:rPr>
          <w:sz w:val="24"/>
          <w:szCs w:val="24"/>
        </w:rPr>
      </w:pPr>
      <w:r>
        <w:rPr>
          <w:sz w:val="24"/>
          <w:szCs w:val="24"/>
        </w:rPr>
        <w:t>1/ Vrai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(1,5 pt)</w:t>
      </w:r>
    </w:p>
    <w:p w:rsidR="0061480D" w:rsidRDefault="0061480D" w:rsidP="00E64F00">
      <w:pPr>
        <w:rPr>
          <w:sz w:val="24"/>
          <w:szCs w:val="24"/>
        </w:rPr>
      </w:pPr>
      <w:r>
        <w:rPr>
          <w:sz w:val="24"/>
          <w:szCs w:val="24"/>
        </w:rPr>
        <w:t>2/ Faux,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 xml:space="preserve">(0,5 pt) </w:t>
      </w:r>
      <w:r w:rsidRPr="00E64F0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les facteurs écologiques abiotiques sont les facteurs du milieu qui agissent sur les êtres vivants </w:t>
      </w:r>
      <w:r w:rsidR="00E64F00">
        <w:rPr>
          <w:sz w:val="24"/>
          <w:szCs w:val="24"/>
        </w:rPr>
        <w:t xml:space="preserve"> </w:t>
      </w:r>
      <w:r w:rsidR="00E64F00">
        <w:rPr>
          <w:b/>
          <w:bCs/>
          <w:sz w:val="24"/>
          <w:szCs w:val="24"/>
        </w:rPr>
        <w:t>(1</w:t>
      </w:r>
      <w:r w:rsidR="00E64F00" w:rsidRPr="00E64F00">
        <w:rPr>
          <w:b/>
          <w:bCs/>
          <w:sz w:val="24"/>
          <w:szCs w:val="24"/>
        </w:rPr>
        <w:t xml:space="preserve"> pt)</w:t>
      </w:r>
    </w:p>
    <w:p w:rsidR="0061480D" w:rsidRDefault="0061480D" w:rsidP="0061480D">
      <w:pPr>
        <w:rPr>
          <w:sz w:val="24"/>
          <w:szCs w:val="24"/>
        </w:rPr>
      </w:pPr>
      <w:r>
        <w:rPr>
          <w:sz w:val="24"/>
          <w:szCs w:val="24"/>
        </w:rPr>
        <w:t xml:space="preserve">3/ Faux, </w:t>
      </w:r>
      <w:r w:rsidR="00C62FCD" w:rsidRPr="00C62FCD">
        <w:rPr>
          <w:b/>
          <w:bCs/>
          <w:sz w:val="24"/>
          <w:szCs w:val="24"/>
        </w:rPr>
        <w:t>(0,5 pt)</w:t>
      </w:r>
      <w:r w:rsidR="00C62FCD">
        <w:rPr>
          <w:sz w:val="24"/>
          <w:szCs w:val="24"/>
        </w:rPr>
        <w:t xml:space="preserve"> </w:t>
      </w:r>
      <w:r>
        <w:rPr>
          <w:sz w:val="24"/>
          <w:szCs w:val="24"/>
        </w:rPr>
        <w:t>les interactions intra-spécifiques sont des actions biotiques entre deux individus de la même espèce.</w:t>
      </w:r>
      <w:r w:rsidR="00E64F00">
        <w:rPr>
          <w:sz w:val="24"/>
          <w:szCs w:val="24"/>
        </w:rPr>
        <w:t xml:space="preserve"> </w:t>
      </w:r>
      <w:r w:rsidR="00E64F00">
        <w:rPr>
          <w:b/>
          <w:bCs/>
          <w:sz w:val="24"/>
          <w:szCs w:val="24"/>
        </w:rPr>
        <w:t>(1</w:t>
      </w:r>
      <w:r w:rsidR="00E64F00" w:rsidRPr="00E64F00">
        <w:rPr>
          <w:b/>
          <w:bCs/>
          <w:sz w:val="24"/>
          <w:szCs w:val="24"/>
        </w:rPr>
        <w:t>pt)</w:t>
      </w:r>
    </w:p>
    <w:p w:rsidR="0061480D" w:rsidRDefault="0061480D" w:rsidP="0061480D">
      <w:pPr>
        <w:rPr>
          <w:sz w:val="24"/>
          <w:szCs w:val="24"/>
        </w:rPr>
      </w:pPr>
      <w:r>
        <w:rPr>
          <w:sz w:val="24"/>
          <w:szCs w:val="24"/>
        </w:rPr>
        <w:t>4/ Faux,</w:t>
      </w:r>
      <w:r w:rsidR="00C62FCD">
        <w:rPr>
          <w:sz w:val="24"/>
          <w:szCs w:val="24"/>
        </w:rPr>
        <w:t xml:space="preserve"> </w:t>
      </w:r>
      <w:r w:rsidR="00C62FCD" w:rsidRPr="00C62FCD">
        <w:rPr>
          <w:b/>
          <w:bCs/>
          <w:sz w:val="24"/>
          <w:szCs w:val="24"/>
        </w:rPr>
        <w:t>(0,5 pt)</w:t>
      </w:r>
      <w:r w:rsidR="00C62F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dans le parasitisme, la relation est négative pour l’un et positive pour l’autre.</w:t>
      </w:r>
      <w:r w:rsidR="00E64F00">
        <w:rPr>
          <w:sz w:val="24"/>
          <w:szCs w:val="24"/>
        </w:rPr>
        <w:t xml:space="preserve">                 </w:t>
      </w:r>
      <w:r w:rsidR="00C62FCD">
        <w:rPr>
          <w:b/>
          <w:bCs/>
          <w:sz w:val="24"/>
          <w:szCs w:val="24"/>
        </w:rPr>
        <w:t>(1</w:t>
      </w:r>
      <w:r w:rsidR="00E64F00" w:rsidRPr="00E64F00">
        <w:rPr>
          <w:b/>
          <w:bCs/>
          <w:sz w:val="24"/>
          <w:szCs w:val="24"/>
        </w:rPr>
        <w:t xml:space="preserve"> pt)</w:t>
      </w:r>
      <w:r w:rsidR="00E64F00">
        <w:rPr>
          <w:sz w:val="24"/>
          <w:szCs w:val="24"/>
        </w:rPr>
        <w:t xml:space="preserve"> </w:t>
      </w:r>
    </w:p>
    <w:p w:rsidR="0061480D" w:rsidRPr="00E64F00" w:rsidRDefault="0061480D" w:rsidP="0061480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5/ Vrai.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 xml:space="preserve">(1,5 pt) </w:t>
      </w:r>
    </w:p>
    <w:p w:rsidR="0061480D" w:rsidRDefault="0061480D" w:rsidP="0061480D">
      <w:pPr>
        <w:rPr>
          <w:sz w:val="24"/>
          <w:szCs w:val="24"/>
        </w:rPr>
      </w:pPr>
      <w:r>
        <w:rPr>
          <w:sz w:val="24"/>
          <w:szCs w:val="24"/>
        </w:rPr>
        <w:t xml:space="preserve">6/ Faux, </w:t>
      </w:r>
      <w:r w:rsidR="00C62FCD" w:rsidRPr="00C62FCD">
        <w:rPr>
          <w:b/>
          <w:bCs/>
          <w:sz w:val="24"/>
          <w:szCs w:val="24"/>
        </w:rPr>
        <w:t>(0,5 pt)</w:t>
      </w:r>
      <w:r w:rsidR="00C62FCD">
        <w:rPr>
          <w:sz w:val="24"/>
          <w:szCs w:val="24"/>
        </w:rPr>
        <w:t xml:space="preserve"> </w:t>
      </w:r>
      <w:r>
        <w:rPr>
          <w:sz w:val="24"/>
          <w:szCs w:val="24"/>
        </w:rPr>
        <w:t>La pollution ponctuelle s’agit d’une pollution intense et localisé.</w:t>
      </w:r>
      <w:r w:rsidR="00E64F00">
        <w:rPr>
          <w:sz w:val="24"/>
          <w:szCs w:val="24"/>
        </w:rPr>
        <w:t xml:space="preserve"> </w:t>
      </w:r>
      <w:r w:rsidR="00C62FCD">
        <w:rPr>
          <w:b/>
          <w:bCs/>
          <w:sz w:val="24"/>
          <w:szCs w:val="24"/>
        </w:rPr>
        <w:t>(1</w:t>
      </w:r>
      <w:r w:rsidR="00E64F00" w:rsidRPr="00E64F00">
        <w:rPr>
          <w:b/>
          <w:bCs/>
          <w:sz w:val="24"/>
          <w:szCs w:val="24"/>
        </w:rPr>
        <w:t xml:space="preserve"> pt)</w:t>
      </w:r>
      <w:r w:rsidR="00E64F00">
        <w:rPr>
          <w:sz w:val="24"/>
          <w:szCs w:val="24"/>
        </w:rPr>
        <w:t xml:space="preserve"> </w:t>
      </w:r>
    </w:p>
    <w:p w:rsidR="0061480D" w:rsidRPr="00610B6F" w:rsidRDefault="0061480D" w:rsidP="0061480D">
      <w:pPr>
        <w:rPr>
          <w:b/>
          <w:bCs/>
          <w:sz w:val="24"/>
          <w:szCs w:val="24"/>
          <w:u w:val="single"/>
        </w:rPr>
      </w:pPr>
      <w:r w:rsidRPr="00610B6F">
        <w:rPr>
          <w:b/>
          <w:bCs/>
          <w:sz w:val="24"/>
          <w:szCs w:val="24"/>
          <w:u w:val="single"/>
        </w:rPr>
        <w:t>Réponse2 :</w:t>
      </w:r>
    </w:p>
    <w:p w:rsidR="0061480D" w:rsidRDefault="0061480D" w:rsidP="0061480D">
      <w:pPr>
        <w:rPr>
          <w:sz w:val="24"/>
          <w:szCs w:val="24"/>
        </w:rPr>
      </w:pPr>
      <w:r>
        <w:rPr>
          <w:sz w:val="24"/>
          <w:szCs w:val="24"/>
        </w:rPr>
        <w:t>Les outils de l’analyse environnementale sont :</w:t>
      </w:r>
    </w:p>
    <w:p w:rsidR="0061480D" w:rsidRPr="00E64F00" w:rsidRDefault="0061480D" w:rsidP="00E64F0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Le SIG</w:t>
      </w:r>
      <w:r w:rsidR="00E64F00">
        <w:rPr>
          <w:sz w:val="24"/>
          <w:szCs w:val="24"/>
        </w:rPr>
        <w:t xml:space="preserve">  </w:t>
      </w:r>
      <w:r w:rsidR="00E64F00" w:rsidRPr="00E64F00">
        <w:rPr>
          <w:b/>
          <w:bCs/>
          <w:sz w:val="24"/>
          <w:szCs w:val="24"/>
        </w:rPr>
        <w:t>(1,</w:t>
      </w:r>
      <w:r w:rsidR="00E64F00">
        <w:rPr>
          <w:b/>
          <w:bCs/>
          <w:sz w:val="24"/>
          <w:szCs w:val="24"/>
        </w:rPr>
        <w:t>25</w:t>
      </w:r>
      <w:r w:rsidR="00E64F00" w:rsidRPr="00E64F00">
        <w:rPr>
          <w:b/>
          <w:bCs/>
          <w:sz w:val="24"/>
          <w:szCs w:val="24"/>
        </w:rPr>
        <w:t xml:space="preserve"> pt)</w:t>
      </w:r>
    </w:p>
    <w:p w:rsidR="0061480D" w:rsidRDefault="0061480D" w:rsidP="00E64F00">
      <w:pPr>
        <w:rPr>
          <w:sz w:val="24"/>
          <w:szCs w:val="24"/>
        </w:rPr>
      </w:pPr>
      <w:r>
        <w:rPr>
          <w:sz w:val="24"/>
          <w:szCs w:val="24"/>
        </w:rPr>
        <w:t>L’enquête de terrain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</w:t>
      </w:r>
      <w:r w:rsidR="00E64F00">
        <w:rPr>
          <w:b/>
          <w:bCs/>
          <w:sz w:val="24"/>
          <w:szCs w:val="24"/>
        </w:rPr>
        <w:t>25</w:t>
      </w:r>
      <w:r w:rsidR="00E64F00" w:rsidRPr="00E64F00">
        <w:rPr>
          <w:b/>
          <w:bCs/>
          <w:sz w:val="24"/>
          <w:szCs w:val="24"/>
        </w:rPr>
        <w:t xml:space="preserve"> pt)</w:t>
      </w:r>
    </w:p>
    <w:p w:rsidR="0061480D" w:rsidRDefault="0061480D" w:rsidP="00E64F00">
      <w:pPr>
        <w:rPr>
          <w:sz w:val="24"/>
          <w:szCs w:val="24"/>
        </w:rPr>
      </w:pPr>
      <w:r>
        <w:rPr>
          <w:sz w:val="24"/>
          <w:szCs w:val="24"/>
        </w:rPr>
        <w:t>L’analyse de laboratoire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</w:t>
      </w:r>
      <w:r w:rsidR="00E64F00">
        <w:rPr>
          <w:b/>
          <w:bCs/>
          <w:sz w:val="24"/>
          <w:szCs w:val="24"/>
        </w:rPr>
        <w:t>25</w:t>
      </w:r>
      <w:r w:rsidR="00E64F00" w:rsidRPr="00E64F00">
        <w:rPr>
          <w:b/>
          <w:bCs/>
          <w:sz w:val="24"/>
          <w:szCs w:val="24"/>
        </w:rPr>
        <w:t xml:space="preserve"> pt)</w:t>
      </w:r>
      <w:r w:rsidR="00E64F00">
        <w:rPr>
          <w:sz w:val="24"/>
          <w:szCs w:val="24"/>
        </w:rPr>
        <w:t xml:space="preserve"> </w:t>
      </w:r>
    </w:p>
    <w:p w:rsidR="0061480D" w:rsidRPr="00610B6F" w:rsidRDefault="0061480D" w:rsidP="0061480D">
      <w:pPr>
        <w:rPr>
          <w:b/>
          <w:bCs/>
          <w:sz w:val="24"/>
          <w:szCs w:val="24"/>
          <w:u w:val="single"/>
        </w:rPr>
      </w:pPr>
      <w:r w:rsidRPr="00610B6F">
        <w:rPr>
          <w:b/>
          <w:bCs/>
          <w:sz w:val="24"/>
          <w:szCs w:val="24"/>
          <w:u w:val="single"/>
        </w:rPr>
        <w:t>Réponse3 :</w:t>
      </w:r>
    </w:p>
    <w:p w:rsidR="0061480D" w:rsidRDefault="00610B6F" w:rsidP="00E64F00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61480D">
        <w:rPr>
          <w:sz w:val="24"/>
          <w:szCs w:val="24"/>
        </w:rPr>
        <w:t xml:space="preserve">L’organisme chargé de faire l’étude d’impact sur l’environnement est le bureau </w:t>
      </w:r>
      <w:r w:rsidR="00E64F00">
        <w:rPr>
          <w:sz w:val="24"/>
          <w:szCs w:val="24"/>
        </w:rPr>
        <w:t xml:space="preserve">d’étude spécialisé dans le domaine de l’environnement. </w:t>
      </w:r>
      <w:r w:rsidR="00E64F00" w:rsidRPr="00E64F00">
        <w:rPr>
          <w:b/>
          <w:bCs/>
          <w:sz w:val="24"/>
          <w:szCs w:val="24"/>
        </w:rPr>
        <w:t>(</w:t>
      </w:r>
      <w:r w:rsidR="00E64F00">
        <w:rPr>
          <w:b/>
          <w:bCs/>
          <w:sz w:val="24"/>
          <w:szCs w:val="24"/>
        </w:rPr>
        <w:t>1</w:t>
      </w:r>
      <w:r w:rsidR="00E64F00" w:rsidRPr="00E64F00">
        <w:rPr>
          <w:b/>
          <w:bCs/>
          <w:sz w:val="24"/>
          <w:szCs w:val="24"/>
        </w:rPr>
        <w:t xml:space="preserve"> pt)</w:t>
      </w:r>
    </w:p>
    <w:p w:rsidR="00610B6F" w:rsidRPr="00610B6F" w:rsidRDefault="00610B6F" w:rsidP="00E827D3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610B6F">
        <w:rPr>
          <w:sz w:val="24"/>
          <w:szCs w:val="24"/>
        </w:rPr>
        <w:t xml:space="preserve">Une étude d’impacts doit répondre à trois principaux objectifs: </w:t>
      </w:r>
    </w:p>
    <w:p w:rsidR="00610B6F" w:rsidRPr="00610B6F" w:rsidRDefault="00610B6F" w:rsidP="00610B6F">
      <w:pPr>
        <w:jc w:val="both"/>
        <w:rPr>
          <w:sz w:val="24"/>
          <w:szCs w:val="24"/>
        </w:rPr>
      </w:pPr>
      <w:r w:rsidRPr="00610B6F">
        <w:rPr>
          <w:sz w:val="24"/>
          <w:szCs w:val="24"/>
        </w:rPr>
        <w:t xml:space="preserve">- Aider: le maitre d’ouvrage à concevoir un projet respectueux de l’environnement en lui fournissant des indications de nature à améliorer la qualité de son projet et a favoriser son insertion dans l’environnement. 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(1,5 pt)</w:t>
      </w:r>
    </w:p>
    <w:p w:rsidR="00610B6F" w:rsidRPr="00E64F00" w:rsidRDefault="00610B6F" w:rsidP="00610B6F">
      <w:pPr>
        <w:jc w:val="both"/>
        <w:rPr>
          <w:b/>
          <w:bCs/>
          <w:sz w:val="24"/>
          <w:szCs w:val="24"/>
        </w:rPr>
      </w:pPr>
      <w:r w:rsidRPr="00610B6F">
        <w:rPr>
          <w:sz w:val="24"/>
          <w:szCs w:val="24"/>
        </w:rPr>
        <w:t>- Eclairer: l’autorité administrative et les décideurs sur la nature et le contenu de la décision à prendre, elle peut, le cas échéant, l’inciter à préconiser une mise en œuvre environnementale des travaux et un suivi.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(1,5 pt)</w:t>
      </w:r>
    </w:p>
    <w:p w:rsidR="00E827D3" w:rsidRPr="00610B6F" w:rsidRDefault="00610B6F" w:rsidP="00610B6F">
      <w:pPr>
        <w:jc w:val="both"/>
        <w:rPr>
          <w:sz w:val="28"/>
          <w:szCs w:val="28"/>
        </w:rPr>
      </w:pPr>
      <w:r w:rsidRPr="00610B6F">
        <w:rPr>
          <w:sz w:val="24"/>
          <w:szCs w:val="24"/>
        </w:rPr>
        <w:t xml:space="preserve"> - Informer: le public et lui donner les moyens de jouer son rôle de citoyen averti et vigilant.</w:t>
      </w:r>
      <w:r w:rsidR="00E64F00">
        <w:rPr>
          <w:sz w:val="24"/>
          <w:szCs w:val="24"/>
        </w:rPr>
        <w:t xml:space="preserve"> </w:t>
      </w:r>
      <w:r w:rsidR="00E64F00" w:rsidRPr="00E64F00">
        <w:rPr>
          <w:b/>
          <w:bCs/>
          <w:sz w:val="24"/>
          <w:szCs w:val="24"/>
        </w:rPr>
        <w:t>(1,5 pt)</w:t>
      </w:r>
    </w:p>
    <w:p w:rsidR="00610B6F" w:rsidRPr="00610B6F" w:rsidRDefault="00610B6F" w:rsidP="00610B6F">
      <w:pPr>
        <w:jc w:val="both"/>
        <w:rPr>
          <w:sz w:val="24"/>
          <w:szCs w:val="24"/>
        </w:rPr>
      </w:pPr>
      <w:r>
        <w:t>*</w:t>
      </w:r>
      <w:r w:rsidRPr="00610B6F">
        <w:rPr>
          <w:sz w:val="24"/>
          <w:szCs w:val="24"/>
        </w:rPr>
        <w:t>Selon l’ampleur du projet et selon la gravité de ses impacts, on peut procéder a:</w:t>
      </w:r>
    </w:p>
    <w:p w:rsidR="00E64F00" w:rsidRDefault="00610B6F" w:rsidP="00610B6F">
      <w:pPr>
        <w:jc w:val="both"/>
        <w:rPr>
          <w:sz w:val="24"/>
          <w:szCs w:val="24"/>
        </w:rPr>
      </w:pPr>
      <w:r w:rsidRPr="00610B6F">
        <w:rPr>
          <w:sz w:val="24"/>
          <w:szCs w:val="24"/>
        </w:rPr>
        <w:lastRenderedPageBreak/>
        <w:t xml:space="preserve"> Une étude d’impact complète (une étude d’impacts approfondie) ou à une EIE légère (procédure simplifiée). Cette procédure simplifiée est appelée aussi une Notice d'Impact. Le décret exécutif n°19-241 modifiant el complétant le décret exécutif n°07-145, fixe la liste des projets soumis a une étude d’impact et celle des projets soumis a une notice d’impact.</w:t>
      </w:r>
    </w:p>
    <w:p w:rsidR="00E827D3" w:rsidRPr="00E64F00" w:rsidRDefault="00E64F00" w:rsidP="00E64F00">
      <w:pPr>
        <w:rPr>
          <w:b/>
          <w:bCs/>
          <w:sz w:val="24"/>
          <w:szCs w:val="24"/>
        </w:rPr>
      </w:pPr>
      <w:r w:rsidRPr="00E64F00">
        <w:rPr>
          <w:b/>
          <w:bCs/>
          <w:sz w:val="24"/>
          <w:szCs w:val="24"/>
        </w:rPr>
        <w:t>(1,75 pt)</w:t>
      </w:r>
    </w:p>
    <w:sectPr w:rsidR="00E827D3" w:rsidRPr="00E64F00" w:rsidSect="00FF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1480D"/>
    <w:rsid w:val="00610B6F"/>
    <w:rsid w:val="0061480D"/>
    <w:rsid w:val="00C62FCD"/>
    <w:rsid w:val="00DA314E"/>
    <w:rsid w:val="00E64F00"/>
    <w:rsid w:val="00E827D3"/>
    <w:rsid w:val="00FF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MEDJAHED</dc:creator>
  <cp:lastModifiedBy>MEDJAHED</cp:lastModifiedBy>
  <cp:revision>3</cp:revision>
  <dcterms:created xsi:type="dcterms:W3CDTF">2024-05-15T10:44:00Z</dcterms:created>
  <dcterms:modified xsi:type="dcterms:W3CDTF">2024-05-16T13:21:00Z</dcterms:modified>
</cp:coreProperties>
</file>